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Planned activities and time frame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235.0" w:type="dxa"/>
        <w:jc w:val="left"/>
        <w:tblInd w:w="-7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725"/>
        <w:gridCol w:w="4755"/>
        <w:gridCol w:w="4755"/>
        <w:tblGridChange w:id="0">
          <w:tblGrid>
            <w:gridCol w:w="4725"/>
            <w:gridCol w:w="4755"/>
            <w:gridCol w:w="4755"/>
          </w:tblGrid>
        </w:tblGridChange>
      </w:tblGrid>
      <w:tr>
        <w:trPr>
          <w:cantSplit w:val="0"/>
          <w:trHeight w:val="448" w:hRule="atLeast"/>
          <w:tblHeader w:val="0"/>
        </w:trPr>
        <w:tc>
          <w:tcPr>
            <w:shd w:fill="004aad" w:val="clear"/>
          </w:tcPr>
          <w:p w:rsidR="00000000" w:rsidDel="00000000" w:rsidP="00000000" w:rsidRDefault="00000000" w:rsidRPr="00000000" w14:paraId="00000004">
            <w:pPr>
              <w:spacing w:before="120" w:line="360" w:lineRule="auto"/>
              <w:rPr>
                <w:rFonts w:ascii="Arial" w:cs="Arial" w:eastAsia="Arial" w:hAnsi="Arial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4"/>
                <w:szCs w:val="24"/>
                <w:rtl w:val="0"/>
              </w:rPr>
              <w:t xml:space="preserve">Task</w:t>
            </w:r>
          </w:p>
        </w:tc>
        <w:tc>
          <w:tcPr>
            <w:shd w:fill="004aad" w:val="clear"/>
          </w:tcPr>
          <w:p w:rsidR="00000000" w:rsidDel="00000000" w:rsidP="00000000" w:rsidRDefault="00000000" w:rsidRPr="00000000" w14:paraId="00000005">
            <w:pPr>
              <w:spacing w:before="120" w:line="360" w:lineRule="auto"/>
              <w:rPr>
                <w:rFonts w:ascii="Arial" w:cs="Arial" w:eastAsia="Arial" w:hAnsi="Arial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4"/>
                <w:szCs w:val="24"/>
                <w:rtl w:val="0"/>
              </w:rPr>
              <w:t xml:space="preserve">Responsible</w:t>
            </w:r>
          </w:p>
        </w:tc>
        <w:tc>
          <w:tcPr>
            <w:shd w:fill="004aad" w:val="clear"/>
          </w:tcPr>
          <w:p w:rsidR="00000000" w:rsidDel="00000000" w:rsidP="00000000" w:rsidRDefault="00000000" w:rsidRPr="00000000" w14:paraId="00000006">
            <w:pPr>
              <w:spacing w:before="120" w:line="360" w:lineRule="auto"/>
              <w:rPr>
                <w:rFonts w:ascii="Arial" w:cs="Arial" w:eastAsia="Arial" w:hAnsi="Arial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ffffff"/>
                <w:sz w:val="24"/>
                <w:szCs w:val="24"/>
                <w:rtl w:val="0"/>
              </w:rPr>
              <w:t xml:space="preserve">Time frame/Deadline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Fill out Doodle for next Partner Meeting</w:t>
            </w:r>
          </w:p>
        </w:tc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All partner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asap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Fill out Evaluation Sheet for Kick-Off Meeting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All partner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asap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Template Toolkit structure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INAF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15/06/2022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Fill out Doodle for Communication Meeting</w:t>
            </w:r>
          </w:p>
        </w:tc>
        <w:tc>
          <w:tcPr/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Communication Manager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15/06/2022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Send partner description and organization logo, prepare a page dedicated to the project on the partner webpage, become admin for Facebook and LinkedIn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Communication Manager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June 2022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Sharing final Project-Logo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GAL EVV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17/06/2022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Communication meeting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Communication Manager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End of June/Beginning of July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Web structure ready</w:t>
            </w:r>
          </w:p>
        </w:tc>
        <w:tc>
          <w:tcPr/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yellow"/>
                <w:rtl w:val="0"/>
              </w:rPr>
              <w:t xml:space="preserve">Communication Manager+ all partner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31/07/2022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Stakeholder Mapping </w:t>
            </w:r>
          </w:p>
        </w:tc>
        <w:tc>
          <w:tcPr/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color w:val="00000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yellow"/>
                <w:rtl w:val="0"/>
              </w:rPr>
              <w:t xml:space="preserve">All partner</w:t>
            </w:r>
          </w:p>
        </w:tc>
        <w:tc>
          <w:tcPr/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End of August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First reporting Budget Progress Report, </w:t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Project Results advancement report, Timesheets</w:t>
            </w:r>
          </w:p>
        </w:tc>
        <w:tc>
          <w:tcPr/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color w:val="000000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yellow"/>
                <w:rtl w:val="0"/>
              </w:rPr>
              <w:t xml:space="preserve">All partner</w:t>
            </w:r>
          </w:p>
        </w:tc>
        <w:tc>
          <w:tcPr/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highlight w:val="yellow"/>
                <w:rtl w:val="0"/>
              </w:rPr>
              <w:t xml:space="preserve">Mid of September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Toolkit draft pages</w:t>
            </w:r>
          </w:p>
        </w:tc>
        <w:tc>
          <w:tcPr/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All partner</w:t>
            </w:r>
          </w:p>
        </w:tc>
        <w:tc>
          <w:tcPr/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15/09/2022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Next Partner Meeting</w:t>
            </w:r>
          </w:p>
        </w:tc>
        <w:tc>
          <w:tcPr/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INAF+All partner</w:t>
            </w:r>
          </w:p>
        </w:tc>
        <w:tc>
          <w:tcPr/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15/09-15/10/2022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Toolkit web implementation</w:t>
            </w:r>
          </w:p>
        </w:tc>
        <w:tc>
          <w:tcPr/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Communication Manager</w:t>
            </w:r>
          </w:p>
        </w:tc>
        <w:tc>
          <w:tcPr/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15/10/2022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Validation and proof reading</w:t>
            </w:r>
          </w:p>
        </w:tc>
        <w:tc>
          <w:tcPr/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highlight w:val="white"/>
                <w:rtl w:val="0"/>
              </w:rPr>
              <w:t xml:space="preserve">NBDN and RRANG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15/11/2022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Draft Toolkit ready</w:t>
            </w:r>
          </w:p>
        </w:tc>
        <w:tc>
          <w:tcPr/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All partner</w:t>
            </w:r>
          </w:p>
        </w:tc>
        <w:tc>
          <w:tcPr/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15/11/2022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First Webinar</w:t>
            </w:r>
          </w:p>
        </w:tc>
        <w:tc>
          <w:tcPr/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(RRANG)</w:t>
            </w:r>
          </w:p>
        </w:tc>
        <w:tc>
          <w:tcPr/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April 2023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First Summer School</w:t>
            </w:r>
          </w:p>
        </w:tc>
        <w:tc>
          <w:tcPr/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(NBDN)</w:t>
            </w:r>
          </w:p>
        </w:tc>
        <w:tc>
          <w:tcPr/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Nov/Dec 2023</w:t>
            </w:r>
          </w:p>
        </w:tc>
      </w:tr>
    </w:tbl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6" w:w="16838" w:orient="landscape"/>
      <w:pgMar w:bottom="1417" w:top="1417" w:left="1417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552716" cy="838206"/>
          <wp:effectExtent b="0" l="0" r="0" t="0"/>
          <wp:docPr id="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32836" l="0" r="0" t="34327"/>
                  <a:stretch>
                    <a:fillRect/>
                  </a:stretch>
                </pic:blipFill>
                <pic:spPr>
                  <a:xfrm>
                    <a:off x="0" y="0"/>
                    <a:ext cx="2552716" cy="83820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6912855</wp:posOffset>
          </wp:positionH>
          <wp:positionV relativeFrom="paragraph">
            <wp:posOffset>243205</wp:posOffset>
          </wp:positionV>
          <wp:extent cx="2159390" cy="465035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59390" cy="4650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tandard" w:default="1">
    <w:name w:val="Normal"/>
    <w:qFormat w:val="1"/>
    <w:rsid w:val="00F1188D"/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paragraph" w:styleId="Kopfzeile">
    <w:name w:val="header"/>
    <w:basedOn w:val="Standard"/>
    <w:link w:val="KopfzeileZchn"/>
    <w:uiPriority w:val="99"/>
    <w:unhideWhenUsed w:val="1"/>
    <w:rsid w:val="00F1188D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F1188D"/>
  </w:style>
  <w:style w:type="paragraph" w:styleId="Fuzeile">
    <w:name w:val="footer"/>
    <w:basedOn w:val="Standard"/>
    <w:link w:val="FuzeileZchn"/>
    <w:uiPriority w:val="99"/>
    <w:unhideWhenUsed w:val="1"/>
    <w:rsid w:val="00F1188D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F1188D"/>
  </w:style>
  <w:style w:type="table" w:styleId="Tabellenraster">
    <w:name w:val="Table Grid"/>
    <w:basedOn w:val="NormaleTabelle"/>
    <w:uiPriority w:val="39"/>
    <w:rsid w:val="00F1188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tandardWeb">
    <w:name w:val="Normal (Web)"/>
    <w:basedOn w:val="Standard"/>
    <w:uiPriority w:val="99"/>
    <w:unhideWhenUsed w:val="1"/>
    <w:rsid w:val="00A005DC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de-D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hS2IubktUErcgS+42+5OaE1lxg==">AMUW2mVXYysEKHy2nX1LqwQxabeOZ6vbAtbd4NeOCTGxqDNwjdLnHDqxpbkff9pe7Pe7LTlssTE5dykYCJ+uqQzAGa8UXyC+FtIy4XANwRByEOF6PezGlek=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2022-06-13T04:52:00Z</dcterms:created>
  <dc:creator>Monique Hayek</dc:creator>
</cp:coreProperties>
</file>